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b/>
          <w:color w:val="333333"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四川</w:t>
      </w:r>
      <w:r>
        <w:rPr>
          <w:rFonts w:hint="eastAsia" w:ascii="黑体" w:eastAsia="黑体"/>
          <w:b/>
          <w:color w:val="333333"/>
          <w:sz w:val="30"/>
          <w:szCs w:val="30"/>
          <w:lang w:eastAsia="zh-CN"/>
        </w:rPr>
        <w:t>革命老区</w:t>
      </w:r>
      <w:r>
        <w:rPr>
          <w:rFonts w:hint="eastAsia" w:ascii="黑体" w:eastAsia="黑体"/>
          <w:b/>
          <w:color w:val="333333"/>
          <w:sz w:val="30"/>
          <w:szCs w:val="30"/>
        </w:rPr>
        <w:t>发展研究中心</w:t>
      </w:r>
    </w:p>
    <w:p>
      <w:pPr>
        <w:spacing w:line="600" w:lineRule="exact"/>
        <w:jc w:val="center"/>
        <w:rPr>
          <w:rFonts w:hint="eastAsia" w:ascii="黑体" w:eastAsia="黑体"/>
          <w:b/>
          <w:color w:val="333333"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结题要求及所需要材料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结题材料包括纸质材料和电子材料。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sz w:val="28"/>
          <w:szCs w:val="28"/>
          <w:lang w:val="en-US" w:eastAsia="zh-CN"/>
        </w:rPr>
        <w:t>1.纸质材料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所有结题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材料请用</w:t>
      </w: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A4纸双面打印，不要胶装，左侧使用燕尾夹或者其他方式固定，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整理</w:t>
      </w:r>
      <w:r>
        <w:rPr>
          <w:rFonts w:hint="eastAsia" w:ascii="仿宋_GB2312" w:eastAsia="仿宋_GB2312"/>
          <w:color w:val="333333"/>
          <w:sz w:val="28"/>
          <w:szCs w:val="28"/>
        </w:rPr>
        <w:t>成册（一式三份）报送我中心。</w:t>
      </w:r>
      <w:r>
        <w:rPr>
          <w:rFonts w:hint="eastAsia" w:ascii="仿宋_GB2312" w:eastAsia="仿宋_GB2312"/>
          <w:color w:val="000000"/>
          <w:sz w:val="28"/>
          <w:szCs w:val="28"/>
        </w:rPr>
        <w:t>装订内容及顺序如下：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（1）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封面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（2）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项目申报书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2021年及以前在立项时已向项目负责人回寄原件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）项目责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任书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2021年及以前在立项时已向项目负责人回寄原件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（4）项目中期检查报告书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）课题结项鉴定审批表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2022年修订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科研项目</w:t>
      </w:r>
      <w:r>
        <w:rPr>
          <w:rFonts w:hint="eastAsia" w:ascii="仿宋_GB2312" w:eastAsia="仿宋_GB2312"/>
          <w:color w:val="000000"/>
          <w:sz w:val="28"/>
          <w:szCs w:val="28"/>
        </w:rPr>
        <w:t>重要事项变更申请表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（无变更事项的不需要提交）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）课题研究成果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著作提交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3本</w:t>
      </w:r>
      <w:r>
        <w:rPr>
          <w:rFonts w:hint="eastAsia" w:ascii="仿宋_GB2312" w:eastAsia="仿宋_GB2312"/>
          <w:color w:val="000000"/>
          <w:sz w:val="28"/>
          <w:szCs w:val="28"/>
        </w:rPr>
        <w:t>原件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，调研报告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需提供知网查重报告且重复率不能超过20%</w:t>
      </w:r>
      <w:r>
        <w:rPr>
          <w:rFonts w:hint="eastAsia" w:ascii="仿宋_GB2312" w:eastAsia="仿宋_GB2312"/>
          <w:color w:val="000000"/>
          <w:sz w:val="28"/>
          <w:szCs w:val="28"/>
        </w:rPr>
        <w:t>，论文复印内容包括期刊封面、目录、论文全文）。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2.电子材料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电子材料统一打包，文件名称为“结项材料+姓名+编号”。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（1）结项项目汇总表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（2）结项鉴定审批表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（3）课题研究成果（著作书稿、调研报告及查重报告、已发表论文Word）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zYzYTkyOTEwNjU4MmRhMDFjZTgwNGVhNjYyZjUifQ=="/>
  </w:docVars>
  <w:rsids>
    <w:rsidRoot w:val="5D4376EA"/>
    <w:rsid w:val="1C9761E9"/>
    <w:rsid w:val="2192709C"/>
    <w:rsid w:val="3EBD26BE"/>
    <w:rsid w:val="4DA609CA"/>
    <w:rsid w:val="5D4376EA"/>
    <w:rsid w:val="5FB32802"/>
    <w:rsid w:val="6A4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395</Characters>
  <Lines>0</Lines>
  <Paragraphs>0</Paragraphs>
  <TotalTime>9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2022-06-30T09:37:00Z</dcterms:created>
  <dc:creator>Lenovo</dc:creator>
  <cp:lastModifiedBy>Lenovo</cp:lastModifiedBy>
  <dcterms:modified xsi:type="dcterms:W3CDTF">2022-07-21T03:33:26Z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B2E56836427F4C8E8612457A8EDE6541</vt:lpwstr>
  </property>
</Properties>
</file>